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1392555" cy="139255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92555" cy="139255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RESOLUÇÃO CMC Nº 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u w:val="single"/>
          <w:rtl w:val="0"/>
        </w:rPr>
        <w:t xml:space="preserve">01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, DE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u w:val="single"/>
          <w:rtl w:val="0"/>
        </w:rPr>
        <w:t xml:space="preserve"> 03 DE FEVEREIRO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DE 202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u w:val="single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77.165354330708" w:right="0" w:firstLine="630.0000000000006"/>
        <w:jc w:val="both"/>
        <w:rPr>
          <w:rFonts w:ascii="Calibri" w:cs="Calibri" w:eastAsia="Calibri" w:hAnsi="Calibri"/>
          <w:i w:val="1"/>
          <w:sz w:val="22.079999923706055"/>
          <w:szCs w:val="22.079999923706055"/>
        </w:rPr>
      </w:pPr>
      <w:r w:rsidDel="00000000" w:rsidR="00000000" w:rsidRPr="00000000">
        <w:rPr>
          <w:rFonts w:ascii="Calibri" w:cs="Calibri" w:eastAsia="Calibri" w:hAnsi="Calibri"/>
          <w:i w:val="1"/>
          <w:sz w:val="22.079999923706055"/>
          <w:szCs w:val="22.079999923706055"/>
          <w:rtl w:val="0"/>
        </w:rPr>
        <w:t xml:space="preserve">Criação da Comissão de Organização do Fórum de Cultura de Taubaté 2025.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84.251968503937" w:right="43.5821533203125" w:firstLine="175.7480314960631"/>
        <w:jc w:val="both"/>
        <w:rPr>
          <w:rFonts w:ascii="Calibri" w:cs="Calibri" w:eastAsia="Calibri" w:hAnsi="Calibri"/>
          <w:i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.623992919921875" w:right="-4.14794921875" w:firstLine="0.22079467773437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 Conselho Municipal de Cultura de Taubaté – CMC, no uso das atribuições estabelecidas na  Lei Complementar nº 398, de 24 de novembro de 2016 (que dispõe sobre o Sistema Municipal  de Cultura e dá outras providências) e no seu Regimento Interno,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RESOLVE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62939453125" w:line="279.2358112335205" w:lineRule="auto"/>
        <w:ind w:left="0" w:right="-4.378662109375" w:firstLine="0"/>
        <w:jc w:val="both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Art1º - Instituir a presente Comissão com o objetivo de organizar o Fórum de Cultura de Taubaté, conforme aprovado pela plenária do CMC, que conta com a participação dos seguintes Conselheiros de Cultura: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177.62939453125" w:line="279.2358112335205" w:lineRule="auto"/>
        <w:ind w:left="720" w:right="-4.378662109375" w:hanging="360"/>
        <w:jc w:val="both"/>
        <w:rPr>
          <w:rFonts w:ascii="Calibri" w:cs="Calibri" w:eastAsia="Calibri" w:hAnsi="Calibri"/>
          <w:sz w:val="22.079999923706055"/>
          <w:szCs w:val="22.079999923706055"/>
          <w:u w:val="none"/>
        </w:rPr>
      </w:pP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Jonatan Augusto Gonçalves Cabral de Vasconcellos - Cons. representante do setor de Trabalhadores da Cultura;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9.2358112335205" w:lineRule="auto"/>
        <w:ind w:left="720" w:right="-4.378662109375" w:hanging="360"/>
        <w:jc w:val="both"/>
        <w:rPr>
          <w:rFonts w:ascii="Calibri" w:cs="Calibri" w:eastAsia="Calibri" w:hAnsi="Calibri"/>
          <w:sz w:val="22.079999923706055"/>
          <w:szCs w:val="22.079999923706055"/>
          <w:u w:val="none"/>
        </w:rPr>
      </w:pP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Pedro Henrique Rubim Alves - Cons. representante do setor de Patrimônio Histórico, Arq. e Urb. ;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9.2358112335205" w:lineRule="auto"/>
        <w:ind w:left="720" w:right="-4.378662109375" w:hanging="360"/>
        <w:jc w:val="both"/>
        <w:rPr>
          <w:rFonts w:ascii="Calibri" w:cs="Calibri" w:eastAsia="Calibri" w:hAnsi="Calibri"/>
          <w:sz w:val="22.079999923706055"/>
          <w:szCs w:val="22.079999923706055"/>
          <w:u w:val="none"/>
        </w:rPr>
      </w:pP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Leandro Diego de Andrade - Cons. representante do setor de Artes Visuais e Design;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9.2358112335205" w:lineRule="auto"/>
        <w:ind w:left="720" w:right="-4.378662109375" w:hanging="360"/>
        <w:jc w:val="both"/>
        <w:rPr>
          <w:rFonts w:ascii="Calibri" w:cs="Calibri" w:eastAsia="Calibri" w:hAnsi="Calibri"/>
          <w:sz w:val="22.079999923706055"/>
          <w:szCs w:val="22.079999923706055"/>
          <w:u w:val="none"/>
        </w:rPr>
      </w:pP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Danillo Soledade Yared de Barros - Cons. representante do setor de Música;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9.2358112335205" w:lineRule="auto"/>
        <w:ind w:left="720" w:right="-4.378662109375" w:hanging="360"/>
        <w:jc w:val="both"/>
        <w:rPr>
          <w:rFonts w:ascii="Calibri" w:cs="Calibri" w:eastAsia="Calibri" w:hAnsi="Calibri"/>
          <w:sz w:val="22.079999923706055"/>
          <w:szCs w:val="22.079999923706055"/>
          <w:u w:val="none"/>
        </w:rPr>
      </w:pP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Nathália Maria Novaes Victor - Cons. representante da Secretaria de Cultura e Economia Criativa;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9.2358112335205" w:lineRule="auto"/>
        <w:ind w:left="720" w:right="-4.378662109375" w:hanging="360"/>
        <w:jc w:val="both"/>
        <w:rPr>
          <w:rFonts w:ascii="Calibri" w:cs="Calibri" w:eastAsia="Calibri" w:hAnsi="Calibri"/>
          <w:sz w:val="22.079999923706055"/>
          <w:szCs w:val="22.079999923706055"/>
          <w:u w:val="none"/>
        </w:rPr>
      </w:pP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Danilo Fabrette - Cons. representante da Secretaria de Cultura e Economia Criativa;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9.2358112335205" w:lineRule="auto"/>
        <w:ind w:left="720" w:right="-4.378662109375" w:hanging="360"/>
        <w:jc w:val="both"/>
        <w:rPr>
          <w:rFonts w:ascii="Calibri" w:cs="Calibri" w:eastAsia="Calibri" w:hAnsi="Calibri"/>
          <w:sz w:val="22.079999923706055"/>
          <w:szCs w:val="22.079999923706055"/>
          <w:u w:val="none"/>
        </w:rPr>
      </w:pP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André Luiz da Silva - Cons. representante da UNITAU;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beforeAutospacing="0" w:line="279.2358112335205" w:lineRule="auto"/>
        <w:ind w:left="720" w:right="-4.378662109375" w:hanging="360"/>
        <w:jc w:val="both"/>
        <w:rPr>
          <w:rFonts w:ascii="Calibri" w:cs="Calibri" w:eastAsia="Calibri" w:hAnsi="Calibri"/>
          <w:sz w:val="22.079999923706055"/>
          <w:szCs w:val="22.079999923706055"/>
          <w:u w:val="none"/>
        </w:rPr>
      </w:pP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Elisabete da Silva - Cons. representante do setor de Artesanato.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.2358112335205" w:lineRule="auto"/>
        <w:ind w:left="0" w:right="-4.378662109375" w:firstLine="0"/>
        <w:jc w:val="both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.2358112335205" w:lineRule="auto"/>
        <w:ind w:left="0" w:right="-4.378662109375" w:firstLine="0"/>
        <w:jc w:val="both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Art. 2º - Esta Resolução entra em vigor na data de sua publicação.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.2358112335205" w:lineRule="auto"/>
        <w:ind w:left="0" w:right="-4.378662109375" w:firstLine="0"/>
        <w:jc w:val="both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.2358112335205" w:lineRule="auto"/>
        <w:ind w:left="0" w:right="-4.378662109375" w:firstLine="0"/>
        <w:jc w:val="both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.2358112335205" w:lineRule="auto"/>
        <w:ind w:left="0" w:right="-4.378662109375" w:firstLine="0"/>
        <w:jc w:val="both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.2358112335205" w:lineRule="auto"/>
        <w:ind w:left="0" w:right="-4.378662109375" w:firstLine="0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Taubaté, 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03 de fevereiro de 2025.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.2358112335205" w:lineRule="auto"/>
        <w:ind w:left="0" w:right="-4.378662109375" w:firstLine="0"/>
        <w:jc w:val="both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.2358112335205" w:lineRule="auto"/>
        <w:ind w:left="0" w:right="-4.378662109375" w:firstLine="0"/>
        <w:jc w:val="both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.2358112335205" w:lineRule="auto"/>
        <w:ind w:left="0" w:right="-4.378662109375" w:firstLine="0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.2358112335205" w:lineRule="auto"/>
        <w:ind w:left="0" w:right="-4.378662109375" w:firstLine="0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.2358112335205" w:lineRule="auto"/>
        <w:ind w:left="0" w:right="-4.378662109375" w:firstLine="0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ind w:left="0" w:firstLine="0"/>
        <w:rPr>
          <w:rFonts w:ascii="Calibri" w:cs="Calibri" w:eastAsia="Calibri" w:hAnsi="Calibri"/>
          <w:b w:val="0"/>
          <w:i w:val="0"/>
          <w:smallCaps w:val="0"/>
          <w:strike w:val="0"/>
          <w:color w:val="0563c1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Pedro Henrique Rubim Alves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br w:type="textWrapping"/>
        <w:t xml:space="preserve">Presidente do CMC</w:t>
      </w:r>
      <w:r w:rsidDel="00000000" w:rsidR="00000000" w:rsidRPr="00000000">
        <w:rPr>
          <w:rtl w:val="0"/>
        </w:rPr>
      </w:r>
    </w:p>
    <w:sectPr>
      <w:footerReference r:id="rId7" w:type="default"/>
      <w:pgSz w:h="16820" w:w="11900" w:orient="portrait"/>
      <w:pgMar w:bottom="549.4488188976391" w:top="708.00048828125" w:left="1705.8335876464844" w:right="1650.45288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widowControl w:val="0"/>
      <w:spacing w:before="785.4399108886719" w:line="240" w:lineRule="auto"/>
      <w:jc w:val="center"/>
      <w:rPr/>
    </w:pPr>
    <w:r w:rsidDel="00000000" w:rsidR="00000000" w:rsidRPr="00000000">
      <w:rPr>
        <w:rFonts w:ascii="Calibri" w:cs="Calibri" w:eastAsia="Calibri" w:hAnsi="Calibri"/>
        <w:sz w:val="22.079999923706055"/>
        <w:szCs w:val="22.079999923706055"/>
        <w:rtl w:val="0"/>
      </w:rPr>
      <w:t xml:space="preserve">Conselho Municipal de Cultura de Taubaté – CMC – </w:t>
    </w:r>
    <w:r w:rsidDel="00000000" w:rsidR="00000000" w:rsidRPr="00000000">
      <w:rPr>
        <w:rFonts w:ascii="Calibri" w:cs="Calibri" w:eastAsia="Calibri" w:hAnsi="Calibri"/>
        <w:color w:val="0563c1"/>
        <w:sz w:val="22.079999923706055"/>
        <w:szCs w:val="22.079999923706055"/>
        <w:u w:val="single"/>
        <w:rtl w:val="0"/>
      </w:rPr>
      <w:t xml:space="preserve">cmc.taubate@gmail.com</w:t>
    </w:r>
    <w:r w:rsidDel="00000000" w:rsidR="00000000" w:rsidRPr="00000000">
      <w:rPr>
        <w:rFonts w:ascii="Calibri" w:cs="Calibri" w:eastAsia="Calibri" w:hAnsi="Calibri"/>
        <w:color w:val="0563c1"/>
        <w:sz w:val="22.079999923706055"/>
        <w:szCs w:val="22.079999923706055"/>
        <w:rtl w:val="0"/>
      </w:rPr>
      <w:t xml:space="preserve"> 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